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E50" w:rsidRPr="00B96E50" w:rsidRDefault="00B96E50" w:rsidP="00B96E50">
      <w:pPr>
        <w:spacing w:before="225" w:after="75" w:line="240" w:lineRule="auto"/>
        <w:outlineLvl w:val="0"/>
        <w:rPr>
          <w:rFonts w:ascii="Arial" w:eastAsia="Times New Roman" w:hAnsi="Arial" w:cs="Arial"/>
          <w:b/>
          <w:bCs/>
          <w:color w:val="444444"/>
          <w:spacing w:val="-15"/>
          <w:kern w:val="36"/>
          <w:sz w:val="48"/>
          <w:szCs w:val="48"/>
          <w:lang w:eastAsia="ru-RU"/>
        </w:rPr>
      </w:pPr>
      <w:r w:rsidRPr="00B96E50">
        <w:rPr>
          <w:rFonts w:ascii="Arial" w:eastAsia="Times New Roman" w:hAnsi="Arial" w:cs="Arial"/>
          <w:b/>
          <w:bCs/>
          <w:color w:val="444444"/>
          <w:spacing w:val="-15"/>
          <w:kern w:val="36"/>
          <w:sz w:val="48"/>
          <w:szCs w:val="48"/>
          <w:lang w:eastAsia="ru-RU"/>
        </w:rPr>
        <w:t>Exercises to Card 25</w:t>
      </w:r>
    </w:p>
    <w:p w:rsidR="00B96E50" w:rsidRPr="00B96E50" w:rsidRDefault="00B96E50" w:rsidP="00B96E50">
      <w:pPr>
        <w:spacing w:after="0" w:line="240" w:lineRule="auto"/>
        <w:rPr>
          <w:rFonts w:ascii="Times New Roman" w:eastAsia="Times New Roman" w:hAnsi="Times New Roman" w:cs="Times New Roman"/>
          <w:color w:val="999999"/>
          <w:sz w:val="20"/>
          <w:szCs w:val="20"/>
          <w:lang w:eastAsia="ru-RU"/>
        </w:rPr>
      </w:pPr>
      <w:r w:rsidRPr="00B96E50">
        <w:rPr>
          <w:rFonts w:ascii="Times New Roman" w:eastAsia="Times New Roman" w:hAnsi="Times New Roman" w:cs="Times New Roman"/>
          <w:color w:val="999999"/>
          <w:sz w:val="20"/>
          <w:szCs w:val="20"/>
          <w:lang w:eastAsia="ru-RU"/>
        </w:rPr>
        <w:t>By </w:t>
      </w:r>
      <w:hyperlink r:id="rId5" w:tooltip="Записи Татьяна Ришко" w:history="1">
        <w:r w:rsidRPr="00B96E50">
          <w:rPr>
            <w:rFonts w:ascii="Times New Roman" w:eastAsia="Times New Roman" w:hAnsi="Times New Roman" w:cs="Times New Roman"/>
            <w:color w:val="999999"/>
            <w:sz w:val="20"/>
            <w:szCs w:val="20"/>
            <w:u w:val="single"/>
            <w:lang w:eastAsia="ru-RU"/>
          </w:rPr>
          <w:t>Татьяна Ришко</w:t>
        </w:r>
      </w:hyperlink>
      <w:r w:rsidRPr="00B96E50">
        <w:rPr>
          <w:rFonts w:ascii="Times New Roman" w:eastAsia="Times New Roman" w:hAnsi="Times New Roman" w:cs="Times New Roman"/>
          <w:color w:val="999999"/>
          <w:sz w:val="20"/>
          <w:szCs w:val="20"/>
          <w:lang w:eastAsia="ru-RU"/>
        </w:rPr>
        <w:t> </w:t>
      </w:r>
      <w:hyperlink r:id="rId6" w:history="1">
        <w:r w:rsidRPr="00B96E50">
          <w:rPr>
            <w:rFonts w:ascii="Times New Roman" w:eastAsia="Times New Roman" w:hAnsi="Times New Roman" w:cs="Times New Roman"/>
            <w:color w:val="999999"/>
            <w:sz w:val="20"/>
            <w:szCs w:val="20"/>
            <w:u w:val="single"/>
            <w:lang w:eastAsia="ru-RU"/>
          </w:rPr>
          <w:t>К экзамену</w:t>
        </w:r>
      </w:hyperlink>
      <w:r w:rsidRPr="00B96E50">
        <w:rPr>
          <w:rFonts w:ascii="Times New Roman" w:eastAsia="Times New Roman" w:hAnsi="Times New Roman" w:cs="Times New Roman"/>
          <w:color w:val="999999"/>
          <w:sz w:val="20"/>
          <w:szCs w:val="20"/>
          <w:lang w:eastAsia="ru-RU"/>
        </w:rPr>
        <w:t>, </w:t>
      </w:r>
      <w:hyperlink r:id="rId7" w:history="1">
        <w:r w:rsidRPr="00B96E50">
          <w:rPr>
            <w:rFonts w:ascii="Times New Roman" w:eastAsia="Times New Roman" w:hAnsi="Times New Roman" w:cs="Times New Roman"/>
            <w:color w:val="999999"/>
            <w:sz w:val="20"/>
            <w:szCs w:val="20"/>
            <w:u w:val="single"/>
            <w:lang w:eastAsia="ru-RU"/>
          </w:rPr>
          <w:t>Упражнения</w:t>
        </w:r>
      </w:hyperlink>
      <w:r w:rsidRPr="00B96E50">
        <w:rPr>
          <w:rFonts w:ascii="Times New Roman" w:eastAsia="Times New Roman" w:hAnsi="Times New Roman" w:cs="Times New Roman"/>
          <w:color w:val="999999"/>
          <w:sz w:val="20"/>
          <w:szCs w:val="20"/>
          <w:lang w:eastAsia="ru-RU"/>
        </w:rPr>
        <w:t>, </w:t>
      </w:r>
      <w:hyperlink r:id="rId8" w:history="1">
        <w:r w:rsidRPr="00B96E50">
          <w:rPr>
            <w:rFonts w:ascii="Times New Roman" w:eastAsia="Times New Roman" w:hAnsi="Times New Roman" w:cs="Times New Roman"/>
            <w:color w:val="999999"/>
            <w:sz w:val="20"/>
            <w:szCs w:val="20"/>
            <w:u w:val="single"/>
            <w:lang w:eastAsia="ru-RU"/>
          </w:rPr>
          <w:t>Экзамен 2019</w:t>
        </w:r>
      </w:hyperlink>
      <w:r w:rsidRPr="00B96E50">
        <w:rPr>
          <w:rFonts w:ascii="Times New Roman" w:eastAsia="Times New Roman" w:hAnsi="Times New Roman" w:cs="Times New Roman"/>
          <w:color w:val="999999"/>
          <w:sz w:val="20"/>
          <w:szCs w:val="20"/>
          <w:lang w:eastAsia="ru-RU"/>
        </w:rPr>
        <w:t>  </w:t>
      </w:r>
      <w:hyperlink r:id="rId9" w:anchor="comments" w:history="1">
        <w:r w:rsidRPr="00B96E50">
          <w:rPr>
            <w:rFonts w:ascii="Times New Roman" w:eastAsia="Times New Roman" w:hAnsi="Times New Roman" w:cs="Times New Roman"/>
            <w:color w:val="999999"/>
            <w:sz w:val="20"/>
            <w:szCs w:val="20"/>
            <w:u w:val="single"/>
            <w:lang w:eastAsia="ru-RU"/>
          </w:rPr>
          <w:t>9 комментариев</w:t>
        </w:r>
      </w:hyperlink>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CARD №25</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u w:val="single"/>
          <w:lang w:eastAsia="ru-RU"/>
        </w:rPr>
        <w:t>Reading “QUALITY OF COMMUNICATION”</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1. Find in the text English equivalents:</w:t>
      </w:r>
    </w:p>
    <w:p w:rsidR="00B96E50" w:rsidRPr="00B96E50" w:rsidRDefault="00B96E50" w:rsidP="00B96E50">
      <w:pPr>
        <w:spacing w:after="30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Огромный город, определенные места, создавать материалы, с другой стороны, обычная жизнь, предпринимать шаги, здравый смысл, безопасно использовать интернет, убедиться, выдавать личную информацию, отличный инструмент, хотя, улучшать качество жизни, вера в людей, очевидно, лучшее решение, можно обсудить вместе.</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2. Translate into</w:t>
      </w:r>
      <w:r w:rsidRPr="00B96E50">
        <w:rPr>
          <w:rFonts w:ascii="Segoe UI" w:eastAsia="Times New Roman" w:hAnsi="Segoe UI" w:cs="Segoe UI"/>
          <w:color w:val="555555"/>
          <w:sz w:val="23"/>
          <w:szCs w:val="23"/>
          <w:lang w:eastAsia="ru-RU"/>
        </w:rPr>
        <w:t> </w:t>
      </w:r>
      <w:r w:rsidRPr="00B96E50">
        <w:rPr>
          <w:rFonts w:ascii="Segoe UI" w:eastAsia="Times New Roman" w:hAnsi="Segoe UI" w:cs="Segoe UI"/>
          <w:b/>
          <w:bCs/>
          <w:color w:val="555555"/>
          <w:sz w:val="23"/>
          <w:szCs w:val="23"/>
          <w:lang w:eastAsia="ru-RU"/>
        </w:rPr>
        <w:t>Russian:</w:t>
      </w:r>
    </w:p>
    <w:p w:rsidR="00B96E50" w:rsidRPr="00B96E50" w:rsidRDefault="00B96E50" w:rsidP="00B96E50">
      <w:pPr>
        <w:spacing w:after="30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Suitable for youngsters, need to be avoided, neither … nor, on the other hand, for illegal purposes, exciting opportunities, being aware of possible dangers, explore that online world, new forms of human interactions, instant messaging, it is preferable, to get to know, to become so involved, family activity, safety issues, set of rules, to travel safely, superhighway.</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3. Say if the sentences are TRUE or FALSE:</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Some virtual places need to be avoided by youngsters.</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The Internet is controlled by government.</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All of us can create materials on the Internet.</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Computers can improve the quality of life.</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Steve Jobs believed in the supremacy of technology.</w:t>
      </w:r>
    </w:p>
    <w:p w:rsidR="00B96E50" w:rsidRPr="00B96E50" w:rsidRDefault="00B96E50" w:rsidP="00B96E50">
      <w:pPr>
        <w:numPr>
          <w:ilvl w:val="0"/>
          <w:numId w:val="1"/>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Children should be instructed on how to surf the net safely.</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4. Answer the questions according to the text:</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What is surfing the Internet compared to?</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How can youngsters explore the online world in safety?</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Which new forms of human interaction appeared thanks to the Internet?</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Why is it important to use the Internet sensibly?</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What is the best solution about surfing?</w:t>
      </w:r>
    </w:p>
    <w:p w:rsidR="00B96E50" w:rsidRPr="00B96E50" w:rsidRDefault="00B96E50" w:rsidP="00B96E50">
      <w:pPr>
        <w:numPr>
          <w:ilvl w:val="0"/>
          <w:numId w:val="2"/>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How can parents help their children use the Internet safely?</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5. Match the words of the two columns to make up the word combinations used in the text and translate them into Russian:</w:t>
      </w:r>
    </w:p>
    <w:tbl>
      <w:tblPr>
        <w:tblW w:w="8700" w:type="dxa"/>
        <w:tblCellMar>
          <w:left w:w="0" w:type="dxa"/>
          <w:right w:w="0" w:type="dxa"/>
        </w:tblCellMar>
        <w:tblLook w:val="04A0" w:firstRow="1" w:lastRow="0" w:firstColumn="1" w:lastColumn="0" w:noHBand="0" w:noVBand="1"/>
      </w:tblPr>
      <w:tblGrid>
        <w:gridCol w:w="4182"/>
        <w:gridCol w:w="4518"/>
      </w:tblGrid>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1. It gives</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a. dangers</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2. create</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b. personal information</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3. possible</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c. networking</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4. human</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d. safety</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lastRenderedPageBreak/>
              <w:t>5. instant</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e. tools</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6. social</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f. messaging</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7. common</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g. materials</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8. give out</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h. sense</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9. admirable</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i. the opportunity</w:t>
            </w:r>
          </w:p>
        </w:tc>
      </w:tr>
      <w:tr w:rsidR="00B96E50" w:rsidRPr="00B96E50" w:rsidTr="00B96E5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10. road</w:t>
            </w:r>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sz w:val="24"/>
                <w:szCs w:val="24"/>
                <w:lang w:eastAsia="ru-RU"/>
              </w:rPr>
              <w:t>j. interactions</w:t>
            </w:r>
          </w:p>
        </w:tc>
      </w:tr>
    </w:tbl>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6.Give the equivalents from the text that mean the same:</w:t>
      </w:r>
    </w:p>
    <w:tbl>
      <w:tblPr>
        <w:tblW w:w="8700" w:type="dxa"/>
        <w:tblCellMar>
          <w:left w:w="0" w:type="dxa"/>
          <w:right w:w="0" w:type="dxa"/>
        </w:tblCellMar>
        <w:tblLook w:val="04A0" w:firstRow="1" w:lastRow="0" w:firstColumn="1" w:lastColumn="0" w:noHBand="0" w:noVBand="1"/>
      </w:tblPr>
      <w:tblGrid>
        <w:gridCol w:w="9097"/>
      </w:tblGrid>
      <w:tr w:rsidR="00B96E50" w:rsidRPr="00B96E50" w:rsidTr="00B96E50">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b/>
                <w:bCs/>
                <w:sz w:val="24"/>
                <w:szCs w:val="24"/>
                <w:lang w:eastAsia="ru-RU"/>
              </w:rPr>
              <w:t>HELP BOX</w:t>
            </w:r>
          </w:p>
        </w:tc>
      </w:tr>
      <w:tr w:rsidR="00B96E50" w:rsidRPr="00B96E50" w:rsidTr="00B96E50">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b/>
                <w:bCs/>
                <w:sz w:val="24"/>
                <w:szCs w:val="24"/>
                <w:lang w:eastAsia="ru-RU"/>
              </w:rPr>
              <w:t>   organisation                          issue                  youngster                         interaction       </w:t>
            </w:r>
          </w:p>
        </w:tc>
      </w:tr>
      <w:tr w:rsidR="00B96E50" w:rsidRPr="00B96E50" w:rsidTr="00B96E50">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B96E50" w:rsidRPr="00B96E50" w:rsidRDefault="00B96E50" w:rsidP="00B96E50">
            <w:pPr>
              <w:spacing w:after="0" w:line="240" w:lineRule="auto"/>
              <w:rPr>
                <w:rFonts w:ascii="Times New Roman" w:eastAsia="Times New Roman" w:hAnsi="Times New Roman" w:cs="Times New Roman"/>
                <w:sz w:val="24"/>
                <w:szCs w:val="24"/>
                <w:lang w:eastAsia="ru-RU"/>
              </w:rPr>
            </w:pPr>
            <w:r w:rsidRPr="00B96E50">
              <w:rPr>
                <w:rFonts w:ascii="Times New Roman" w:eastAsia="Times New Roman" w:hAnsi="Times New Roman" w:cs="Times New Roman"/>
                <w:b/>
                <w:bCs/>
                <w:sz w:val="24"/>
                <w:szCs w:val="24"/>
                <w:lang w:eastAsia="ru-RU"/>
              </w:rPr>
              <w:t>   instant messaging               explore                purpose                    surfing            give out</w:t>
            </w:r>
          </w:p>
        </w:tc>
      </w:tr>
    </w:tbl>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 subject or problem that people are thinking and talking about;</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an occasion when two or more people or things communicate with or react to each other;</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why you do something or why something exists;</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to give something to each of a number of people;</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 group of people who work together in an organized way for a shared purpose;</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to search and discover;</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 young person, usually an older child;</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the activity of spending time visiting different websites on the internet;</w:t>
      </w:r>
    </w:p>
    <w:p w:rsidR="00B96E50" w:rsidRPr="00B96E50" w:rsidRDefault="00B96E50" w:rsidP="00B96E50">
      <w:pPr>
        <w:numPr>
          <w:ilvl w:val="0"/>
          <w:numId w:val="3"/>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 type of service available on the internet that allows you to exchange written messages with someone else who is using the service at the same time.</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u w:val="single"/>
          <w:lang w:eastAsia="ru-RU"/>
        </w:rPr>
        <w:t>LISTENING</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Listen to three people speaking about their work-life balance and do the following tasks.</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1.Choose the right answer:</w:t>
      </w:r>
    </w:p>
    <w:p w:rsidR="00B96E50" w:rsidRPr="00B96E50" w:rsidRDefault="00B96E50" w:rsidP="00B96E50">
      <w:pPr>
        <w:numPr>
          <w:ilvl w:val="0"/>
          <w:numId w:val="4"/>
        </w:numPr>
        <w:spacing w:after="0"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i/>
          <w:iCs/>
          <w:color w:val="555555"/>
          <w:sz w:val="23"/>
          <w:szCs w:val="23"/>
          <w:lang w:eastAsia="ru-RU"/>
        </w:rPr>
        <w:t>Speaker 1 works at least …. hours a week.</w:t>
      </w:r>
      <w:r w:rsidRPr="00B96E50">
        <w:rPr>
          <w:rFonts w:ascii="Segoe UI" w:eastAsia="Times New Roman" w:hAnsi="Segoe UI" w:cs="Segoe UI"/>
          <w:color w:val="555555"/>
          <w:sz w:val="23"/>
          <w:szCs w:val="23"/>
          <w:lang w:eastAsia="ru-RU"/>
        </w:rPr>
        <w:br/>
        <w:t>a) 15-16</w:t>
      </w:r>
      <w:r w:rsidRPr="00B96E50">
        <w:rPr>
          <w:rFonts w:ascii="Segoe UI" w:eastAsia="Times New Roman" w:hAnsi="Segoe UI" w:cs="Segoe UI"/>
          <w:color w:val="555555"/>
          <w:sz w:val="23"/>
          <w:szCs w:val="23"/>
          <w:lang w:eastAsia="ru-RU"/>
        </w:rPr>
        <w:br/>
        <w:t>b) 50-60</w:t>
      </w:r>
      <w:r w:rsidRPr="00B96E50">
        <w:rPr>
          <w:rFonts w:ascii="Segoe UI" w:eastAsia="Times New Roman" w:hAnsi="Segoe UI" w:cs="Segoe UI"/>
          <w:color w:val="555555"/>
          <w:sz w:val="23"/>
          <w:szCs w:val="23"/>
          <w:lang w:eastAsia="ru-RU"/>
        </w:rPr>
        <w:br/>
        <w:t>c) 30-40</w:t>
      </w:r>
    </w:p>
    <w:p w:rsidR="00B96E50" w:rsidRPr="00B96E50" w:rsidRDefault="00B96E50" w:rsidP="00B96E50">
      <w:pPr>
        <w:numPr>
          <w:ilvl w:val="0"/>
          <w:numId w:val="4"/>
        </w:numPr>
        <w:spacing w:after="0"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i/>
          <w:iCs/>
          <w:color w:val="555555"/>
          <w:sz w:val="23"/>
          <w:szCs w:val="23"/>
          <w:lang w:eastAsia="ru-RU"/>
        </w:rPr>
        <w:t>Speaker 1 earns…</w:t>
      </w:r>
      <w:r w:rsidRPr="00B96E50">
        <w:rPr>
          <w:rFonts w:ascii="Segoe UI" w:eastAsia="Times New Roman" w:hAnsi="Segoe UI" w:cs="Segoe UI"/>
          <w:color w:val="555555"/>
          <w:sz w:val="23"/>
          <w:szCs w:val="23"/>
          <w:lang w:eastAsia="ru-RU"/>
        </w:rPr>
        <w:br/>
        <w:t>a) a lot</w:t>
      </w:r>
      <w:r w:rsidRPr="00B96E50">
        <w:rPr>
          <w:rFonts w:ascii="Segoe UI" w:eastAsia="Times New Roman" w:hAnsi="Segoe UI" w:cs="Segoe UI"/>
          <w:color w:val="555555"/>
          <w:sz w:val="23"/>
          <w:szCs w:val="23"/>
          <w:lang w:eastAsia="ru-RU"/>
        </w:rPr>
        <w:br/>
        <w:t>b) little</w:t>
      </w:r>
      <w:r w:rsidRPr="00B96E50">
        <w:rPr>
          <w:rFonts w:ascii="Segoe UI" w:eastAsia="Times New Roman" w:hAnsi="Segoe UI" w:cs="Segoe UI"/>
          <w:color w:val="555555"/>
          <w:sz w:val="23"/>
          <w:szCs w:val="23"/>
          <w:lang w:eastAsia="ru-RU"/>
        </w:rPr>
        <w:br/>
        <w:t>c) enough</w:t>
      </w:r>
    </w:p>
    <w:p w:rsidR="00B96E50" w:rsidRPr="00B96E50" w:rsidRDefault="00B96E50" w:rsidP="00B96E50">
      <w:pPr>
        <w:numPr>
          <w:ilvl w:val="0"/>
          <w:numId w:val="4"/>
        </w:numPr>
        <w:spacing w:after="0"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i/>
          <w:iCs/>
          <w:color w:val="555555"/>
          <w:sz w:val="23"/>
          <w:szCs w:val="23"/>
          <w:lang w:eastAsia="ru-RU"/>
        </w:rPr>
        <w:t>Speaker 2 feels much …</w:t>
      </w:r>
      <w:r w:rsidRPr="00B96E50">
        <w:rPr>
          <w:rFonts w:ascii="Segoe UI" w:eastAsia="Times New Roman" w:hAnsi="Segoe UI" w:cs="Segoe UI"/>
          <w:color w:val="555555"/>
          <w:sz w:val="23"/>
          <w:szCs w:val="23"/>
          <w:lang w:eastAsia="ru-RU"/>
        </w:rPr>
        <w:br/>
        <w:t>a) more relaxed</w:t>
      </w:r>
      <w:r w:rsidRPr="00B96E50">
        <w:rPr>
          <w:rFonts w:ascii="Segoe UI" w:eastAsia="Times New Roman" w:hAnsi="Segoe UI" w:cs="Segoe UI"/>
          <w:color w:val="555555"/>
          <w:sz w:val="23"/>
          <w:szCs w:val="23"/>
          <w:lang w:eastAsia="ru-RU"/>
        </w:rPr>
        <w:br/>
        <w:t>b) happier</w:t>
      </w:r>
    </w:p>
    <w:p w:rsidR="00B96E50" w:rsidRPr="00B96E50" w:rsidRDefault="00B96E50" w:rsidP="00B96E50">
      <w:pPr>
        <w:numPr>
          <w:ilvl w:val="0"/>
          <w:numId w:val="4"/>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c) worse</w:t>
      </w:r>
    </w:p>
    <w:p w:rsidR="00B96E50" w:rsidRPr="00B96E50" w:rsidRDefault="00B96E50" w:rsidP="00B96E50">
      <w:pPr>
        <w:numPr>
          <w:ilvl w:val="0"/>
          <w:numId w:val="4"/>
        </w:numPr>
        <w:spacing w:after="0"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i/>
          <w:iCs/>
          <w:color w:val="555555"/>
          <w:sz w:val="23"/>
          <w:szCs w:val="23"/>
          <w:lang w:eastAsia="ru-RU"/>
        </w:rPr>
        <w:lastRenderedPageBreak/>
        <w:t>Speaker 3 has chosen a lifestyle that gives him a lot of …</w:t>
      </w:r>
      <w:r w:rsidRPr="00B96E50">
        <w:rPr>
          <w:rFonts w:ascii="Segoe UI" w:eastAsia="Times New Roman" w:hAnsi="Segoe UI" w:cs="Segoe UI"/>
          <w:color w:val="555555"/>
          <w:sz w:val="23"/>
          <w:szCs w:val="23"/>
          <w:lang w:eastAsia="ru-RU"/>
        </w:rPr>
        <w:br/>
        <w:t>a) money</w:t>
      </w:r>
      <w:r w:rsidRPr="00B96E50">
        <w:rPr>
          <w:rFonts w:ascii="Segoe UI" w:eastAsia="Times New Roman" w:hAnsi="Segoe UI" w:cs="Segoe UI"/>
          <w:color w:val="555555"/>
          <w:sz w:val="23"/>
          <w:szCs w:val="23"/>
          <w:lang w:eastAsia="ru-RU"/>
        </w:rPr>
        <w:br/>
        <w:t>b) satisfaction</w:t>
      </w:r>
      <w:r w:rsidRPr="00B96E50">
        <w:rPr>
          <w:rFonts w:ascii="Segoe UI" w:eastAsia="Times New Roman" w:hAnsi="Segoe UI" w:cs="Segoe UI"/>
          <w:color w:val="555555"/>
          <w:sz w:val="23"/>
          <w:szCs w:val="23"/>
          <w:lang w:eastAsia="ru-RU"/>
        </w:rPr>
        <w:br/>
        <w:t>c) freedom</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2. TRUE or FALSE:</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Speaker 1 works different hours with his wife.</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His working lunch lasts one hour.</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He has a lot of free time.</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Speaker 2 is working 30 hours a week.</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He plays tennis once a week.</w:t>
      </w:r>
    </w:p>
    <w:p w:rsidR="00B96E50" w:rsidRPr="00B96E50" w:rsidRDefault="00B96E50" w:rsidP="00B96E50">
      <w:pPr>
        <w:numPr>
          <w:ilvl w:val="0"/>
          <w:numId w:val="5"/>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Speaker 3 has got a lot of freedom.</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3. Fill in the missing words</w:t>
      </w:r>
    </w:p>
    <w:p w:rsidR="00B96E50" w:rsidRPr="00B96E50" w:rsidRDefault="00B96E50" w:rsidP="00B96E50">
      <w:pPr>
        <w:numPr>
          <w:ilvl w:val="0"/>
          <w:numId w:val="6"/>
        </w:numPr>
        <w:spacing w:after="75" w:line="330" w:lineRule="atLeast"/>
        <w:ind w:left="456"/>
        <w:rPr>
          <w:rFonts w:ascii="Segoe UI" w:eastAsia="Times New Roman" w:hAnsi="Segoe UI" w:cs="Segoe UI"/>
          <w:color w:val="555555"/>
          <w:sz w:val="23"/>
          <w:szCs w:val="23"/>
          <w:lang w:val="en-US" w:eastAsia="ru-RU"/>
        </w:rPr>
      </w:pPr>
      <w:r w:rsidRPr="00B96E50">
        <w:rPr>
          <w:rFonts w:ascii="Segoe UI" w:eastAsia="Times New Roman" w:hAnsi="Segoe UI" w:cs="Segoe UI"/>
          <w:color w:val="555555"/>
          <w:sz w:val="23"/>
          <w:szCs w:val="23"/>
          <w:lang w:val="en-US" w:eastAsia="ru-RU"/>
        </w:rPr>
        <w:t>I am not happy with my work-life balance ___________.</w:t>
      </w:r>
    </w:p>
    <w:p w:rsidR="00B96E50" w:rsidRPr="00B96E50" w:rsidRDefault="00B96E50" w:rsidP="00B96E50">
      <w:pPr>
        <w:numPr>
          <w:ilvl w:val="0"/>
          <w:numId w:val="6"/>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10 minutes is not enough to have a ________.</w:t>
      </w:r>
    </w:p>
    <w:p w:rsidR="00B96E50" w:rsidRPr="00B96E50" w:rsidRDefault="00B96E50" w:rsidP="00B96E50">
      <w:pPr>
        <w:numPr>
          <w:ilvl w:val="0"/>
          <w:numId w:val="6"/>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If you have time to enjoy your ________ you will work much better.</w:t>
      </w:r>
    </w:p>
    <w:p w:rsidR="00B96E50" w:rsidRPr="00B96E50" w:rsidRDefault="00B96E50" w:rsidP="00B96E50">
      <w:pPr>
        <w:numPr>
          <w:ilvl w:val="0"/>
          <w:numId w:val="6"/>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There’s an _______ in Japanese ‘karoshi’.</w:t>
      </w:r>
    </w:p>
    <w:p w:rsidR="00B96E50" w:rsidRPr="00B96E50" w:rsidRDefault="00B96E50" w:rsidP="00B96E50">
      <w:pPr>
        <w:numPr>
          <w:ilvl w:val="0"/>
          <w:numId w:val="6"/>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A lot of people in Japan _________ and die.</w:t>
      </w:r>
    </w:p>
    <w:p w:rsidR="00B96E50" w:rsidRPr="00B96E50" w:rsidRDefault="00B96E50" w:rsidP="00B96E50">
      <w:pPr>
        <w:spacing w:after="0" w:line="330" w:lineRule="atLeast"/>
        <w:rPr>
          <w:rFonts w:ascii="Segoe UI" w:eastAsia="Times New Roman" w:hAnsi="Segoe UI" w:cs="Segoe UI"/>
          <w:color w:val="555555"/>
          <w:sz w:val="23"/>
          <w:szCs w:val="23"/>
          <w:lang w:eastAsia="ru-RU"/>
        </w:rPr>
      </w:pPr>
      <w:r w:rsidRPr="00B96E50">
        <w:rPr>
          <w:rFonts w:ascii="Segoe UI" w:eastAsia="Times New Roman" w:hAnsi="Segoe UI" w:cs="Segoe UI"/>
          <w:b/>
          <w:bCs/>
          <w:color w:val="555555"/>
          <w:sz w:val="23"/>
          <w:szCs w:val="23"/>
          <w:lang w:eastAsia="ru-RU"/>
        </w:rPr>
        <w:t>4. Answer the questions:</w:t>
      </w:r>
    </w:p>
    <w:p w:rsidR="00B96E50" w:rsidRPr="00B96E50" w:rsidRDefault="00B96E50" w:rsidP="00B96E50">
      <w:pPr>
        <w:numPr>
          <w:ilvl w:val="0"/>
          <w:numId w:val="7"/>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What does the first speaker complain about?</w:t>
      </w:r>
    </w:p>
    <w:p w:rsidR="00B96E50" w:rsidRPr="00B96E50" w:rsidRDefault="00B96E50" w:rsidP="00B96E50">
      <w:pPr>
        <w:numPr>
          <w:ilvl w:val="0"/>
          <w:numId w:val="7"/>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Why does the first speaker eat very badly?</w:t>
      </w:r>
    </w:p>
    <w:p w:rsidR="00B96E50" w:rsidRPr="00B96E50" w:rsidRDefault="00B96E50" w:rsidP="00B96E50">
      <w:pPr>
        <w:numPr>
          <w:ilvl w:val="0"/>
          <w:numId w:val="7"/>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How has the life style of the second speaker changed?</w:t>
      </w:r>
    </w:p>
    <w:p w:rsidR="00B96E50" w:rsidRPr="00B96E50" w:rsidRDefault="00B96E50" w:rsidP="00B96E50">
      <w:pPr>
        <w:numPr>
          <w:ilvl w:val="0"/>
          <w:numId w:val="7"/>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In what case is your productivity higher according to the second speaker?</w:t>
      </w:r>
    </w:p>
    <w:p w:rsidR="00B96E50" w:rsidRPr="00B96E50" w:rsidRDefault="00B96E50" w:rsidP="00B96E50">
      <w:pPr>
        <w:numPr>
          <w:ilvl w:val="0"/>
          <w:numId w:val="7"/>
        </w:numPr>
        <w:spacing w:after="75" w:line="330" w:lineRule="atLeast"/>
        <w:ind w:left="456"/>
        <w:rPr>
          <w:rFonts w:ascii="Segoe UI" w:eastAsia="Times New Roman" w:hAnsi="Segoe UI" w:cs="Segoe UI"/>
          <w:color w:val="555555"/>
          <w:sz w:val="23"/>
          <w:szCs w:val="23"/>
          <w:lang w:eastAsia="ru-RU"/>
        </w:rPr>
      </w:pPr>
      <w:r w:rsidRPr="00B96E50">
        <w:rPr>
          <w:rFonts w:ascii="Segoe UI" w:eastAsia="Times New Roman" w:hAnsi="Segoe UI" w:cs="Segoe UI"/>
          <w:color w:val="555555"/>
          <w:sz w:val="23"/>
          <w:szCs w:val="23"/>
          <w:lang w:eastAsia="ru-RU"/>
        </w:rPr>
        <w:t>What does the third speaker think about his way of life and typical Japanese work-life balance?</w:t>
      </w:r>
    </w:p>
    <w:p w:rsidR="00EE250F" w:rsidRDefault="00EE250F">
      <w:bookmarkStart w:id="0" w:name="_GoBack"/>
      <w:bookmarkEnd w:id="0"/>
    </w:p>
    <w:sectPr w:rsidR="00EE25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1D36"/>
    <w:multiLevelType w:val="multilevel"/>
    <w:tmpl w:val="9DF2C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929AF"/>
    <w:multiLevelType w:val="multilevel"/>
    <w:tmpl w:val="B6DCA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7E6DBD"/>
    <w:multiLevelType w:val="multilevel"/>
    <w:tmpl w:val="83AE5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B16316"/>
    <w:multiLevelType w:val="multilevel"/>
    <w:tmpl w:val="425AC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787E47"/>
    <w:multiLevelType w:val="multilevel"/>
    <w:tmpl w:val="88BCF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0A3B4F"/>
    <w:multiLevelType w:val="multilevel"/>
    <w:tmpl w:val="2EFCB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031E92"/>
    <w:multiLevelType w:val="multilevel"/>
    <w:tmpl w:val="21E6F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2D5"/>
    <w:rsid w:val="008262D5"/>
    <w:rsid w:val="00B96E50"/>
    <w:rsid w:val="00EE2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63DA8-409F-48C2-85EB-8585F1CD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196668">
      <w:bodyDiv w:val="1"/>
      <w:marLeft w:val="0"/>
      <w:marRight w:val="0"/>
      <w:marTop w:val="0"/>
      <w:marBottom w:val="0"/>
      <w:divBdr>
        <w:top w:val="none" w:sz="0" w:space="0" w:color="auto"/>
        <w:left w:val="none" w:sz="0" w:space="0" w:color="auto"/>
        <w:bottom w:val="none" w:sz="0" w:space="0" w:color="auto"/>
        <w:right w:val="none" w:sz="0" w:space="0" w:color="auto"/>
      </w:divBdr>
      <w:divsChild>
        <w:div w:id="2012905111">
          <w:marLeft w:val="0"/>
          <w:marRight w:val="0"/>
          <w:marTop w:val="0"/>
          <w:marBottom w:val="0"/>
          <w:divBdr>
            <w:top w:val="none" w:sz="0" w:space="0" w:color="auto"/>
            <w:left w:val="none" w:sz="0" w:space="0" w:color="auto"/>
            <w:bottom w:val="none" w:sz="0" w:space="0" w:color="auto"/>
            <w:right w:val="none" w:sz="0" w:space="0" w:color="auto"/>
          </w:divBdr>
        </w:div>
        <w:div w:id="162307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tee.ru/category/ekzamen-2019/" TargetMode="External"/><Relationship Id="rId3" Type="http://schemas.openxmlformats.org/officeDocument/2006/relationships/settings" Target="settings.xml"/><Relationship Id="rId7" Type="http://schemas.openxmlformats.org/officeDocument/2006/relationships/hyperlink" Target="https://fortee.ru/category/ekzamen-2019/uprazhne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tee.ru/category/v-pomoshh-uchitelyu/k-ekzamenu/" TargetMode="External"/><Relationship Id="rId11" Type="http://schemas.openxmlformats.org/officeDocument/2006/relationships/theme" Target="theme/theme1.xml"/><Relationship Id="rId5" Type="http://schemas.openxmlformats.org/officeDocument/2006/relationships/hyperlink" Target="https://fortee.ru/author/tatrishk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tee.ru/2018/10/07/exercises-to-card-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2</cp:revision>
  <dcterms:created xsi:type="dcterms:W3CDTF">2018-10-09T19:11:00Z</dcterms:created>
  <dcterms:modified xsi:type="dcterms:W3CDTF">2018-10-09T19:11:00Z</dcterms:modified>
</cp:coreProperties>
</file>